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D78" w:rsidRDefault="00780842">
      <w:pPr>
        <w:rPr>
          <w:u w:val="single"/>
        </w:rPr>
      </w:pPr>
      <w:r w:rsidRPr="00780842">
        <w:rPr>
          <w:u w:val="single"/>
        </w:rPr>
        <w:t>Manche mögen’s heiß</w:t>
      </w:r>
    </w:p>
    <w:p w:rsidR="00780842" w:rsidRDefault="00780842">
      <w:pPr>
        <w:rPr>
          <w:u w:val="single"/>
        </w:rPr>
      </w:pPr>
    </w:p>
    <w:p w:rsidR="00780842" w:rsidRDefault="00780842">
      <w:r>
        <w:t>Unser heuriger Naturparktag führte uns zum Vögelebichl in Fließ.</w:t>
      </w:r>
    </w:p>
    <w:p w:rsidR="00780842" w:rsidRDefault="00780842">
      <w:r>
        <w:t>Wir trafen uns mit Brigitte</w:t>
      </w:r>
      <w:r w:rsidR="000F46B6">
        <w:t xml:space="preserve"> in Fließ und starteten zu den Sonnenhängen. Das Wetter war perfekt und wir machten einige Spiele. Nun bekam</w:t>
      </w:r>
      <w:r w:rsidR="002A6B3C">
        <w:t>en wir schon einen Eindruck, was</w:t>
      </w:r>
      <w:bookmarkStart w:id="0" w:name="_GoBack"/>
      <w:bookmarkEnd w:id="0"/>
      <w:r w:rsidR="000F46B6">
        <w:t xml:space="preserve"> hier alles kreucht und fleucht. Nur die Schmetterlinge machten sich rar. </w:t>
      </w:r>
      <w:r w:rsidR="00943BC6">
        <w:t xml:space="preserve">Nach einer kurzen Jause machten wir uns wieder mit Netzen und Becherlupen auf die Suche. Und ja, jetzt konnten wir wirklich viele Schmetterlinge und auch Käfer einfangen und bestimmen. Wir hatten einen wunderbaren Vormittag, der wieder einmal viel zu kurz war.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746"/>
      </w:tblGrid>
      <w:tr w:rsidR="00943BC6" w:rsidTr="00943BC6">
        <w:tc>
          <w:tcPr>
            <w:tcW w:w="4531" w:type="dxa"/>
          </w:tcPr>
          <w:p w:rsidR="00943BC6" w:rsidRDefault="00943BC6">
            <w:r w:rsidRPr="009243D4">
              <w:rPr>
                <w:rFonts w:ascii="Ubuntu" w:eastAsia="Times New Roman" w:hAnsi="Ubuntu" w:cs="Times New Roman"/>
                <w:noProof/>
                <w:color w:val="CC6AE1"/>
                <w:sz w:val="27"/>
                <w:szCs w:val="27"/>
                <w:lang w:eastAsia="de-AT"/>
              </w:rPr>
              <w:drawing>
                <wp:inline distT="0" distB="0" distL="0" distR="0" wp14:anchorId="407DD0F5" wp14:editId="35C6106F">
                  <wp:extent cx="2869565" cy="2869565"/>
                  <wp:effectExtent l="0" t="0" r="6985" b="6985"/>
                  <wp:docPr id="9" name="Grafik 9" descr="https://vs-eichholz.tsn.at/sites/default/files/styles/colorbox_thumbnail/public/2026-06/1000094865.jpg?h=0070c209&amp;itok=l-dCK79c">
                    <a:hlinkClick xmlns:a="http://schemas.openxmlformats.org/drawingml/2006/main" r:id="rId6" tooltip="&quot;1000094865.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box-Ru9zEyMUsio" descr="https://vs-eichholz.tsn.at/sites/default/files/styles/colorbox_thumbnail/public/2026-06/1000094865.jpg?h=0070c209&amp;itok=l-dCK79c">
                            <a:hlinkClick r:id="rId6" tooltip="&quot;1000094865.jpg&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1107" cy="2931107"/>
                          </a:xfrm>
                          <a:prstGeom prst="rect">
                            <a:avLst/>
                          </a:prstGeom>
                          <a:noFill/>
                          <a:ln>
                            <a:noFill/>
                          </a:ln>
                        </pic:spPr>
                      </pic:pic>
                    </a:graphicData>
                  </a:graphic>
                </wp:inline>
              </w:drawing>
            </w:r>
          </w:p>
        </w:tc>
        <w:tc>
          <w:tcPr>
            <w:tcW w:w="4531" w:type="dxa"/>
          </w:tcPr>
          <w:p w:rsidR="00943BC6" w:rsidRDefault="00943BC6">
            <w:r w:rsidRPr="009243D4">
              <w:rPr>
                <w:rFonts w:ascii="Ubuntu" w:eastAsia="Times New Roman" w:hAnsi="Ubuntu" w:cs="Times New Roman"/>
                <w:noProof/>
                <w:color w:val="CC6AE1"/>
                <w:sz w:val="27"/>
                <w:szCs w:val="27"/>
                <w:lang w:eastAsia="de-AT"/>
              </w:rPr>
              <w:drawing>
                <wp:inline distT="0" distB="0" distL="0" distR="0" wp14:anchorId="5C116B60" wp14:editId="23512861">
                  <wp:extent cx="2869565" cy="2869565"/>
                  <wp:effectExtent l="0" t="0" r="6985" b="6985"/>
                  <wp:docPr id="3" name="Grafik 3" descr="https://vs-eichholz.tsn.at/sites/default/files/styles/colorbox_thumbnail/public/2026-06/1000094919.jpg?h=0070c209&amp;itok=qJCRIblJ">
                    <a:hlinkClick xmlns:a="http://schemas.openxmlformats.org/drawingml/2006/main" r:id="rId8" tooltip="&quot;1000094919.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box-FD6YxKrcPQQ" descr="https://vs-eichholz.tsn.at/sites/default/files/styles/colorbox_thumbnail/public/2026-06/1000094919.jpg?h=0070c209&amp;itok=qJCRIblJ">
                            <a:hlinkClick r:id="rId8" tooltip="&quot;1000094919.jpg&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2513" cy="2882513"/>
                          </a:xfrm>
                          <a:prstGeom prst="rect">
                            <a:avLst/>
                          </a:prstGeom>
                          <a:noFill/>
                          <a:ln>
                            <a:noFill/>
                          </a:ln>
                        </pic:spPr>
                      </pic:pic>
                    </a:graphicData>
                  </a:graphic>
                </wp:inline>
              </w:drawing>
            </w:r>
          </w:p>
        </w:tc>
      </w:tr>
      <w:tr w:rsidR="00943BC6" w:rsidTr="00943BC6">
        <w:tc>
          <w:tcPr>
            <w:tcW w:w="4531" w:type="dxa"/>
          </w:tcPr>
          <w:p w:rsidR="00943BC6" w:rsidRDefault="00943BC6">
            <w:r w:rsidRPr="009243D4">
              <w:rPr>
                <w:rFonts w:ascii="Ubuntu" w:eastAsia="Times New Roman" w:hAnsi="Ubuntu" w:cs="Times New Roman"/>
                <w:noProof/>
                <w:color w:val="CC6AE1"/>
                <w:sz w:val="27"/>
                <w:szCs w:val="27"/>
                <w:lang w:eastAsia="de-AT"/>
              </w:rPr>
              <w:drawing>
                <wp:inline distT="0" distB="0" distL="0" distR="0" wp14:anchorId="1540E057" wp14:editId="74EB3175">
                  <wp:extent cx="2869809" cy="2869809"/>
                  <wp:effectExtent l="0" t="0" r="6985" b="6985"/>
                  <wp:docPr id="17" name="Grafik 17" descr="https://vs-eichholz.tsn.at/sites/default/files/styles/colorbox_thumbnail/public/2026-06/1000094834.jpg?h=b8aae163&amp;itok=579C47dl">
                    <a:hlinkClick xmlns:a="http://schemas.openxmlformats.org/drawingml/2006/main" r:id="rId10" tooltip="&quot;1000094834.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box-HCBStF6tK8w" descr="https://vs-eichholz.tsn.at/sites/default/files/styles/colorbox_thumbnail/public/2026-06/1000094834.jpg?h=b8aae163&amp;itok=579C47dl">
                            <a:hlinkClick r:id="rId10" tooltip="&quot;1000094834.jpg&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8986" cy="2888986"/>
                          </a:xfrm>
                          <a:prstGeom prst="rect">
                            <a:avLst/>
                          </a:prstGeom>
                          <a:noFill/>
                          <a:ln>
                            <a:noFill/>
                          </a:ln>
                        </pic:spPr>
                      </pic:pic>
                    </a:graphicData>
                  </a:graphic>
                </wp:inline>
              </w:drawing>
            </w:r>
          </w:p>
        </w:tc>
        <w:tc>
          <w:tcPr>
            <w:tcW w:w="4531" w:type="dxa"/>
          </w:tcPr>
          <w:p w:rsidR="00943BC6" w:rsidRDefault="00943BC6">
            <w:r w:rsidRPr="009243D4">
              <w:rPr>
                <w:rFonts w:ascii="Ubuntu" w:eastAsia="Times New Roman" w:hAnsi="Ubuntu" w:cs="Times New Roman"/>
                <w:noProof/>
                <w:color w:val="9950A9"/>
                <w:sz w:val="27"/>
                <w:szCs w:val="27"/>
                <w:lang w:eastAsia="de-AT"/>
              </w:rPr>
              <w:drawing>
                <wp:inline distT="0" distB="0" distL="0" distR="0" wp14:anchorId="07B04D16" wp14:editId="118A08BB">
                  <wp:extent cx="2869565" cy="2869565"/>
                  <wp:effectExtent l="0" t="0" r="6985" b="6985"/>
                  <wp:docPr id="1" name="Grafik 1" descr="https://vs-eichholz.tsn.at/sites/default/files/styles/colorbox_thumbnail/public/2026-06/1000094922.jpg?h=0070c209&amp;itok=zG7oDMCF">
                    <a:hlinkClick xmlns:a="http://schemas.openxmlformats.org/drawingml/2006/main" r:id="rId12" tooltip="&quot;100009492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box-bUrXschAFBI" descr="https://vs-eichholz.tsn.at/sites/default/files/styles/colorbox_thumbnail/public/2026-06/1000094922.jpg?h=0070c209&amp;itok=zG7oDMCF">
                            <a:hlinkClick r:id="rId12" tooltip="&quot;1000094922.jpg&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1629" cy="2891629"/>
                          </a:xfrm>
                          <a:prstGeom prst="rect">
                            <a:avLst/>
                          </a:prstGeom>
                          <a:noFill/>
                          <a:ln>
                            <a:noFill/>
                          </a:ln>
                        </pic:spPr>
                      </pic:pic>
                    </a:graphicData>
                  </a:graphic>
                </wp:inline>
              </w:drawing>
            </w:r>
          </w:p>
        </w:tc>
      </w:tr>
    </w:tbl>
    <w:p w:rsidR="00943BC6" w:rsidRPr="00780842" w:rsidRDefault="00943BC6"/>
    <w:sectPr w:rsidR="00943BC6" w:rsidRPr="00780842" w:rsidSect="00943BC6">
      <w:pgSz w:w="11906" w:h="16838"/>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B83" w:rsidRDefault="00102B83" w:rsidP="00780842">
      <w:pPr>
        <w:spacing w:after="0" w:line="240" w:lineRule="auto"/>
      </w:pPr>
      <w:r>
        <w:separator/>
      </w:r>
    </w:p>
  </w:endnote>
  <w:endnote w:type="continuationSeparator" w:id="0">
    <w:p w:rsidR="00102B83" w:rsidRDefault="00102B83" w:rsidP="0078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B83" w:rsidRDefault="00102B83" w:rsidP="00780842">
      <w:pPr>
        <w:spacing w:after="0" w:line="240" w:lineRule="auto"/>
      </w:pPr>
      <w:r>
        <w:separator/>
      </w:r>
    </w:p>
  </w:footnote>
  <w:footnote w:type="continuationSeparator" w:id="0">
    <w:p w:rsidR="00102B83" w:rsidRDefault="00102B83" w:rsidP="007808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842"/>
    <w:rsid w:val="000F46B6"/>
    <w:rsid w:val="00102B83"/>
    <w:rsid w:val="002A6B3C"/>
    <w:rsid w:val="006D4D78"/>
    <w:rsid w:val="00780842"/>
    <w:rsid w:val="00943BC6"/>
    <w:rsid w:val="00B8465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CA32"/>
  <w15:chartTrackingRefBased/>
  <w15:docId w15:val="{85BB6E2E-95F4-4768-90AC-7C9A7CD9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Theme="minorHAnsi" w:hAnsi="Comic Sans MS" w:cstheme="minorBidi"/>
        <w:sz w:val="28"/>
        <w:szCs w:val="28"/>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8084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0842"/>
  </w:style>
  <w:style w:type="paragraph" w:styleId="Fuzeile">
    <w:name w:val="footer"/>
    <w:basedOn w:val="Standard"/>
    <w:link w:val="FuzeileZchn"/>
    <w:uiPriority w:val="99"/>
    <w:unhideWhenUsed/>
    <w:rsid w:val="0078084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0842"/>
  </w:style>
  <w:style w:type="table" w:styleId="Tabellenraster">
    <w:name w:val="Table Grid"/>
    <w:basedOn w:val="NormaleTabelle"/>
    <w:uiPriority w:val="39"/>
    <w:rsid w:val="0094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43BC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3B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eichholz.tsn.at/sites/default/files/styles/gallery_full/public/2026-06/1000094919.jpg?itok=JYE4fKFL"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vs-eichholz.tsn.at/sites/default/files/styles/gallery_full/public/2026-06/1000094922.jpg?itok=Z7YEnBY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s-eichholz.tsn.at/sites/default/files/styles/gallery_full/public/2026-06/1000094865.jpg?itok=xdUBBwcL" TargetMode="External"/><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vs-eichholz.tsn.at/sites/default/files/styles/gallery_full/public/2026-06/1000094834.jpg?itok=vvxK6gR-"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518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Schule</dc:creator>
  <cp:keywords/>
  <dc:description/>
  <cp:lastModifiedBy>Schule</cp:lastModifiedBy>
  <cp:revision>2</cp:revision>
  <cp:lastPrinted>2026-06-24T04:47:00Z</cp:lastPrinted>
  <dcterms:created xsi:type="dcterms:W3CDTF">2026-06-23T05:04:00Z</dcterms:created>
  <dcterms:modified xsi:type="dcterms:W3CDTF">2026-06-24T05:12:00Z</dcterms:modified>
</cp:coreProperties>
</file>